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Ставропольский государственный аграрный университет</w:t>
      </w: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Кафедра Информационных систем</w:t>
      </w: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ЛЕКЦИЯ  </w:t>
      </w: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>2</w:t>
      </w:r>
      <w:proofErr w:type="gramEnd"/>
    </w:p>
    <w:p w:rsidR="008231FB" w:rsidRPr="008231FB" w:rsidRDefault="008231FB" w:rsidP="008231FB">
      <w:pPr>
        <w:shd w:val="clear" w:color="auto" w:fill="FFFFFF" w:themeFill="background1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shd w:val="clear" w:color="auto" w:fill="FFFFFF"/>
        </w:rPr>
        <w:t xml:space="preserve">Тема: </w:t>
      </w:r>
      <w:hyperlink r:id="rId5" w:anchor="A1" w:history="1">
        <w:r w:rsidRPr="008231FB">
          <w:rPr>
            <w:rStyle w:val="a3"/>
            <w:rFonts w:ascii="Times New Roman" w:hAnsi="Times New Roman" w:cs="Times New Roman"/>
            <w:b/>
            <w:color w:val="000000" w:themeColor="text1"/>
            <w:sz w:val="36"/>
            <w:szCs w:val="36"/>
            <w:u w:val="none"/>
          </w:rPr>
          <w:t xml:space="preserve"> «</w:t>
        </w:r>
      </w:hyperlink>
      <w:r w:rsidRPr="008231F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МЕХАНИЗМЫ ТЕХНОЛОГИИ ЗАЩИТЫ ИНФОРМАЦИИ</w:t>
      </w:r>
      <w:r w:rsidRPr="008231FB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»</w:t>
      </w:r>
      <w:r w:rsidR="00A42B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 xml:space="preserve">  ( 4 часа)</w:t>
      </w:r>
      <w:bookmarkStart w:id="0" w:name="_GoBack"/>
      <w:bookmarkEnd w:id="0"/>
    </w:p>
    <w:p w:rsidR="008231FB" w:rsidRPr="008231FB" w:rsidRDefault="008231FB" w:rsidP="008231FB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Дисциплина: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В.05 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Технология защиты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09.04.02   2020, 2021, 2022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ОЧНОЕ ОБУЧЕНИЕ</w:t>
      </w: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курс 4 семестр специальность: Информационные системы и технологии (магистры)</w:t>
      </w:r>
    </w:p>
    <w:p w:rsidR="008231FB" w:rsidRDefault="008231FB" w:rsidP="008231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Недель- 8        Лекций – 10 часов (1-5)</w:t>
      </w:r>
    </w:p>
    <w:p w:rsidR="008231FB" w:rsidRDefault="008231FB" w:rsidP="008231FB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   Практические работы -26 часов</w:t>
      </w:r>
    </w:p>
    <w:p w:rsidR="008231FB" w:rsidRDefault="008231FB" w:rsidP="008231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Аттестация- ЗАЧЕТ С ОЦЕНКОЙ</w:t>
      </w:r>
    </w:p>
    <w:p w:rsidR="008231FB" w:rsidRDefault="008231FB" w:rsidP="008231F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Дисциплина: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В.05 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Технология защиты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09.04.02   2020, 2021, 2022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ЗАОЧНОЕ ОБУЧЕНИЕ</w:t>
      </w: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 курс 1 семестр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специальность:  Информационные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системы и технологии (магистры)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Лекций – 2 часов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Практические занятия- 6 часов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Аттестация – ЗАЧЕТ С ОЦЕНКОЙ</w:t>
      </w: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231FB" w:rsidRDefault="008231FB" w:rsidP="008231F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Ставрополь, 2021 г.</w:t>
      </w:r>
    </w:p>
    <w:p w:rsidR="00646ABF" w:rsidRPr="008231FB" w:rsidRDefault="00646ABF" w:rsidP="008231FB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Лекция 2: </w:t>
      </w:r>
    </w:p>
    <w:p w:rsidR="008231FB" w:rsidRDefault="008231FB" w:rsidP="008231F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646ABF" w:rsidRPr="008231FB" w:rsidRDefault="008231FB" w:rsidP="008231FB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МЕХАНИЗМЫ ЗАЩИТЫ ИНФОРМАЦИИ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</w:rPr>
      </w:pPr>
    </w:p>
    <w:p w:rsidR="00646ABF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sect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Механизмы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технологии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Антивирусные средства 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Криптографические методы защиты информации</w:t>
      </w:r>
    </w:p>
    <w:p w:rsid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Механизмы</w:t>
      </w:r>
      <w:proofErr w:type="gramEnd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технологии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условий безопасной работы в информационной системе является соблюдение пользователем ряда правил, которые проверены на практике и показали свою высокую эффективность. Их несколько: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программных продуктов, полученных законным официальным путем. Вероятность наличия вируса в пиратской копии во много раз выше, чем в официально полученном программном обеспечении.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Дублирование информации. Прежде всего, необходимо сохранять дистрибутивные носители программного обеспечения. При этом запись на носители, допускающие выполнение этой операции, должна быть, по возможности, заблокирована. Следует особо позаботиться о сохранении рабочей информации. Предпочтительнее регулярно создавать копии рабочих файлов на съемных машинных носителях информации с защитой от записи. Копируется либо весь файл, либо только вносимые изменения. Последний вариант применим, например, при работе с базами данных.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Регулярное обновление системного ПО. Операционную систему необходимо регулярно обновлять и устанавливать все исправления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безопасности от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производителей, чтобы устранить существующие уязвимости программного обеспечения.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Ограничение доступа пользователей к настройкам операционной системы и системным данным. Для обеспечения стабильной работы системы довольно часто требуется ограничивать возможности пользователей, что можно сделать либо с помощью встроенных средств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либо с помощью специализированных программ, предназначенных для управления доступом к компьютеру.</w:t>
      </w:r>
    </w:p>
    <w:p w:rsidR="00646ABF" w:rsidRPr="008231FB" w:rsidRDefault="00646ABF" w:rsidP="008231FB">
      <w:p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корпоративных сетях возможно применение групповых политик в сети домена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максимально эффективного использования сетевых ресурсов необходимо вводить ограничения доступа авторизованных пользователей к внутренним и внешним сетевым ресурсам и блокировать доступ неавторизованных пользователей.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Регулярное использование антивирусных средств. Перед началом работы целесообразно выполнять программы-сканеры и программы-ревизоры. Антивирусные базы должны регулярно обновляться. Кроме того, необходимо проводить антивирусный контроль сетевого трафика.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Защита от сетевых вторжений обеспечивается применением программно-аппаратных средств, в том числе: использованием межсетевых экранов, систем обнаружения/предотвращения вторжений IDS/IPS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Intrusion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Detection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Prevention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System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реализацией технологий VPN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Virtual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Private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Network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средств аутентификации и криптографии – использование паролей (простых/сложных/неповторяющихся) и методов шифрования. Не рекомендуется использовать один и тот же пароль на разных ресурсах и разглашать сведения о паролях. При написании пароля на сайтах следует быть особенно внимательным, чтобы не допустить ввода своего пароля на мошенническом сайте-двойнике.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Особую осторожность следует проявлять при использовании новых (не известных) съемных носителей информации и новых файлов. Новые съёмные носители обязательно должны быть проверены на отсутствие загрузочных и файловых вирусов, а полученные файлы – на наличие файловых вирусов. При работе в распределенных системах или в системах коллективного пользования новые сменные носители информации и вводимые в систему файлы целесообразно проверять на специально выделенных для этой цели компьютерах, не подключенных к локальной сети. Только после всесторонней антивирусной проверки дисков и файлов они могут передаваться пользователям системы.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полученными (например, посредством электронной почты) документами и таблицами целесообразно запретить выполнение макрокоманд средствами, встроенными в текстовые и табличные редакторы (MS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MS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Excel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до завершения полной проверки этих файлов.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не предполагается осуществлять запись информации на внешние носители, то необходимо заблокировать выполнение этой операции, например, программно отключив USB-порты.</w:t>
      </w:r>
    </w:p>
    <w:p w:rsidR="00646ABF" w:rsidRPr="008231FB" w:rsidRDefault="00646ABF" w:rsidP="008231FB">
      <w:pPr>
        <w:numPr>
          <w:ilvl w:val="0"/>
          <w:numId w:val="1"/>
        </w:numPr>
        <w:shd w:val="clear" w:color="auto" w:fill="FFFFFF"/>
        <w:spacing w:after="0" w:line="36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общими ресурсами в открытых сетях (например, Интернет) использовать только проверенные сетевые ресурсы, не имеющие вредоносного контента. Не следует доверять всей поступающей на компьютер информации – электронным письмам, ссылкам на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-сайты, сообщениям на Интернет-пейджеры. Категорически не рекомендуется открывать файлы и ссылки, приходящие из неизвестного источника.</w:t>
      </w:r>
    </w:p>
    <w:p w:rsidR="00646ABF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Постоянное следование приведенным рекомендациям позволяет значительно уменьшить вероятность заражения программными вирусами и защищает пользователя от безвозвратных потерь информации. Однако даже при скрупулезном выполнении всех правил профилактики возможность заражения ПК компьютерными вирусами полностью исключить нельзя,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методы и средства противодействия вредоносному ПО необходимо постоянно совершенствовать и поддерживать в работоспособном состоянии.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sect2"/>
      <w:bookmarkEnd w:id="2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Антивирусные средства 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Массовое распространение вредоносного программного обеспечения, серьезность последствий его воздействия на информационные системы и сети вызвали необходимость разработки и использования специальных </w:t>
      </w:r>
      <w:bookmarkStart w:id="3" w:name="keyword1"/>
      <w:bookmarkEnd w:id="3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антивирусных средств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методов их применения.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отметить, что не существует антивирусных средств, гарантирующих обнаружение всех возможных программ-вирусов.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Антивирусные средства применяются для решения следующих задач:</w:t>
      </w:r>
    </w:p>
    <w:p w:rsidR="00646ABF" w:rsidRPr="008231FB" w:rsidRDefault="00646ABF" w:rsidP="008231FB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вредоносного ПО в информационных системах;</w:t>
      </w:r>
    </w:p>
    <w:p w:rsidR="00646ABF" w:rsidRPr="008231FB" w:rsidRDefault="00646ABF" w:rsidP="008231FB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блокирование работы вредоносного ПО;</w:t>
      </w:r>
    </w:p>
    <w:p w:rsidR="00646ABF" w:rsidRPr="008231FB" w:rsidRDefault="00646ABF" w:rsidP="008231FB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последствий воздействия вредоносного ПО.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вредоносного ПО желательно осуществлять на стадии его внедрения в систему или, по крайней мере, до начала осуществления им деструктивных действий. При обнаружении такого программного обеспечения или его деятельности необходимо сразу же прекратить работу программы-вируса в целях минимизации ущерба от ее воздействия на систему.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Устранение последствий воздействия вирусов ведется в двух направлениях:</w:t>
      </w:r>
    </w:p>
    <w:p w:rsidR="00646ABF" w:rsidRPr="008231FB" w:rsidRDefault="00646ABF" w:rsidP="008231FB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удаление вирусов;</w:t>
      </w:r>
    </w:p>
    <w:p w:rsidR="00646ABF" w:rsidRPr="008231FB" w:rsidRDefault="00646ABF" w:rsidP="008231FB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(при необходимости) файлов, областей памяти.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Процедуру удаления обнаруженного вредоносного кода из зараженной системы необходимо выполнять крайне аккуратно. Часто вирусы и троянские программы предпринимают специальные действия, чтобы скрыть факт своего присутствия в системе, или встраиваются в нее так глубоко, что задача его уничтожения становится достаточно нетривиальной.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Восстановление системы зависит от типа вируса, а также от времени его обнаружения по отношению к началу деструктивных действий. В том случае, когда программа-вирус уже запущена в системе и ее деятельность предусматривает изменение или удаление данных, восстановление информации (особенно, если она не продублирована) может быть </w:t>
      </w:r>
      <w:proofErr w:type="spellStart"/>
      <w:proofErr w:type="gram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невыполнимо.Для</w:t>
      </w:r>
      <w:proofErr w:type="spellEnd"/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борьбы с вирусами используются программные и программно-аппаратные средства, которые применяются в определенной последовательности и комбинации, образуя методы защиты от вредоносного ПО.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 следующие методы обнаружения вирусов, активно применяемые современными антивирусными средствами: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сканирование;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обнаружение изменений;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эвристический анализ;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резидентных сторожей;</w:t>
      </w:r>
    </w:p>
    <w:p w:rsidR="00646ABF" w:rsidRPr="008231FB" w:rsidRDefault="00646ABF" w:rsidP="008231FB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программно-аппаратной защиты от вирусов.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keyword2"/>
      <w:bookmarkEnd w:id="4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Сканирование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– один из самых простых методов обнаружения вирусов, осуществляется программой-сканером, которая просматривает файлы в поисках опознавательной части вируса – </w:t>
      </w:r>
      <w:bookmarkStart w:id="5" w:name="keyword3"/>
      <w:bookmarkEnd w:id="5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сигнатуры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Под сигнатурой понимается уникальная последовательность байтов, принадлежащая конкретному вирусу и не встречающаяся в других программах.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фиксирует наличие уже известных вирусов, для которых сигнатура определена. Для эффективного применения антивирусных программ, использующих метод сканирования, необходимо регулярное обновление сведений о новых вирусах.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 </w:t>
      </w:r>
      <w:bookmarkStart w:id="6" w:name="keyword4"/>
      <w:bookmarkEnd w:id="6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обнаружения изменений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базируется на использовании программ-ревизоров, которые следят за изменениями файлов и дисковых секторов на компьютере. Любой вирус каким-либо образом изменяет систему данных на диске. Например, может измениться загрузочный сектор, появиться новый исполняемый файл или измениться уже существующий, и т.п.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правило, антивирусные программы-ревизоры определяют и запоминают в специальных файлах образы главной загрузочной записи, загрузочных секторов логических дисков, характеристики всех контролируемых файлов, каталогов и номера дефектных кластеров диска. Периодически ревизор проверяет текущее состояние областей дисков и файловой системы, сравнивает с предыдущим состоянием и немедленно выдает сообщения обо всех подозрительных изменениях.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достоинством метода является возможность обнаружения вирусов всех типов, а также новых неизвестных вирусов.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у этого метода и недостатки. С помощью программ-ревизоров невозможно определить вирус в файлах, которые поступают в систему уже зараженными. Вирусы будут обнаружены только после размножения в системе.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keyword5"/>
      <w:bookmarkEnd w:id="7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Эвристический анализ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 метод обнаружения изменений, позволяет определять неизвестные вирусы, но не требует предварительного сбора, обработки и хранения информации о файловой системе.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Эвристический анализ в антивирусных программах основан на сигнатурах и эвристическом алгоритме, призван улучшить способность программ-сканеров применять сигнатуры и распознавать модифицированные версии вирусов в тех случаях, когда код неизвестной программы совпадает с сигнатурой не полностью, но в подозрительной программе явно выражены более общие признаки вируса либо его поведенческая модель. При обнаружении подобных кодов, выдается сообщение о возможном заражении. После получения таких сообщений необходимо тщательно проверить предположительно зараженные файлы и загрузочные сектора всеми имеющимися антивирусными средствами.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Недостатком данного метода является большое количество ложных срабатываний антивирусных средств в тех случаях, когда в легальной программе присутствуют фрагменты кода, выполняющего действия и/или последовательности, свойственные некоторым вирусам.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 </w:t>
      </w:r>
      <w:bookmarkStart w:id="8" w:name="keyword6"/>
      <w:bookmarkEnd w:id="8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использования резидентных сторожей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основан на применении программ, которые постоянно находятся в оперативной памяти устройства (компьютера) и отслеживают все действия, выполняемые остальными программами. В случае выполнения какой-либо программой подозрительных действий, свойственных вирусам (обращение для записи в загрузочные сектора, помещение в оперативную память резидентных модулей, попытки перехвата прерываний и т.п.), резидентный сторож выдает сообщение пользователю.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антивирусных программ с резидентным сторожем снижает вероятность запуска вирусов на компьютере, но следует учитывать, что постоянное использование ресурсов оперативной памяти под резидентные программы уменьшает объем памяти, доступной для других программ.</w:t>
      </w:r>
    </w:p>
    <w:p w:rsidR="00646ABF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одним из самых надежных механизмов защиты информационных систем и сетей являются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программно-аппаратные средства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правило, включающие в себя не только антивирусные системы, но и обеспечивающие дополнительный сервис. Эта тема подробно рассмотрена в разделе "Программно-аппаратные средства обеспечения безопасности информационных сетей".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646ABF"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Криптографические методы защиты информации</w:t>
      </w:r>
    </w:p>
    <w:p w:rsidR="008231FB" w:rsidRPr="008231FB" w:rsidRDefault="008231FB" w:rsidP="008231F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Криптографические методы защиты информации – это мощное оружие в борьбе за информационную безопасность.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keyword8"/>
      <w:bookmarkEnd w:id="9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Криптография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(от древне-греч.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κρυ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πτος – скрытый и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γρ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αϕω – пишу) – наука о методах обеспечения конфиденциальности и аутентичности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Криптография представляет собой совокупность методов преобразования данных, направленных на то, чтобы сделать эти данные бесполезными для злоумышленника. Такие преобразования позволяют решить два главных вопроса, касающихся безопасности информации:</w:t>
      </w:r>
    </w:p>
    <w:p w:rsidR="00646ABF" w:rsidRPr="008231FB" w:rsidRDefault="00646ABF" w:rsidP="008231FB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 конфиденциальности;</w:t>
      </w:r>
    </w:p>
    <w:p w:rsidR="00646ABF" w:rsidRPr="008231FB" w:rsidRDefault="00646ABF" w:rsidP="008231FB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защиту целостности.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защиты конфиденциальности и целостности информации тесно связаны между собой, поэтому методы решения одной из них часто применимы для решения другой.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 различные подходы к классификации методов криптографического преобразования информации. По виду воздействия на исходную информацию методы криптографического преобразования информации могут быть разделены на четыре группы: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image.2.1"/>
      <w:bookmarkEnd w:id="10"/>
      <w:r w:rsidRPr="008231FB">
        <w:rPr>
          <w:rFonts w:ascii="Times New Roman" w:eastAsia="Times New Roman" w:hAnsi="Times New Roman" w:cs="Times New Roman"/>
          <w:noProof/>
          <w:color w:val="0071A6"/>
          <w:sz w:val="28"/>
          <w:szCs w:val="28"/>
        </w:rPr>
        <w:drawing>
          <wp:inline distT="0" distB="0" distL="0" distR="0">
            <wp:extent cx="5905500" cy="1543050"/>
            <wp:effectExtent l="19050" t="0" r="0" b="0"/>
            <wp:docPr id="1" name="Рисунок 1" descr="Классификация методов криптографического преобразования информац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методов криптографического преобразования информац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1.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методов криптографического преобразования информации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 </w:t>
      </w:r>
      <w:bookmarkStart w:id="11" w:name="keyword9"/>
      <w:bookmarkEnd w:id="11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шифрования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заключается в проведении обратимых математических, логических, комбинаторных и других преобразований исходной информации, в результате которых зашифрованная информация представляет собой хаотический набор букв, цифр, других символов и двоичных кодов.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шифрования информации используются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алгоритм преобразования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 правило, алгоритм для определенного метода шифрования является неизменным. Исходными данными для алгоритма шифрования служит информация, подлежащая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зашифрованию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и ключ шифрования. Ключ содержит управляющую информацию, которая определяет выбор преобразования на определенных шагах алгоритма и величины операндов, используемых при реализации алгоритма шифрования. Операнд – это константа, переменная, функция, выражение и другой объект языка программирования, над которым производятся операции.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отличие от других методов криптографического преобразования информации, методы </w:t>
      </w:r>
      <w:bookmarkStart w:id="12" w:name="keyword10"/>
      <w:bookmarkEnd w:id="12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стеганографии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позволяют скрыть не только смысл хранящейся или передаваемой информации, но и сам факт хранения или передачи закрытой информации. В основе всех методов стеганографии лежит маскирование закрытой информации среди открытых файлов, т.е. скрываются секретные данные, при этом создаются реалистичные данные, которые невозможно отличить от настоящих. Обработка мультимедийных файлов в информационных системах открыла практически неограниченные возможности перед стеганографией.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Графическая и звуковая информация представляются в числовом виде. Так, в графических объектах наименьший элемент изображения может кодироваться одним байтом. В младшие разряды определенных байтов изображения в соответствии с алгоритмом криптографического преобразования помещаются биты скрытого файла. Если правильно подобрать алгоритм преобразования и изображение, на фоне которого помещается скрытый файл, то человеческому глазу практически невозможно отличить полученное изображение от исходного. С помощью средств стеганографии могут маскироваться текст, изображение, речь, цифровая подпись, зашифрованное сообщение.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Скрытый файл также может быть зашифрован. Если кто-то случайно обнаружит скрытый файл, то зашифрованная информация будет воспринята как сбой в работе системы. Комплексное использование стеганографии и шифрования многократно повышает сложность решения задачи обнаружения и раскрытия конфиденциальной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 процесса </w:t>
      </w:r>
      <w:bookmarkStart w:id="13" w:name="keyword11"/>
      <w:bookmarkEnd w:id="13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кодирование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информации является замена исходного смысла сообщения (слов, предложений) кодами. В качестве кодов могут использоваться сочетания букв, цифр, знаков. При кодировании и обратном преобразовании используются специальные таблицы или словари. В информационных сетях кодирование исходного сообщения (или сигнала)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программно-аппаратными средствами применяется для повышения достоверности передаваемой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кодирование и шифрование ошибочно принимают за одно и тоже, забыв о том, что для восстановления закодированного сообщения, достаточно знать правило замены, в то время как для расшифровки сообщения помимо знания правил шифрования, требуется ключ к шифру.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keyword12"/>
      <w:bookmarkEnd w:id="14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Сжатие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информации может быть отнесено к методам криптографического преобразования информации с определенными оговорками. Целью сжатия является сокращение объема информации. В то же время сжатая информация не может быть прочитана или использована без обратного преобразования. Учитывая доступность средств сжатия и обратного преобразования, эти методы нельзя рассматривать как надежные средства криптографического преобразования информации. Даже если держать в секрете алгоритмы, то они могут быть сравнительно легко раскрыты статистическими методами обработки. Поэтому сжатые файлы конфиденциальной информации подвергаются последующему шифрованию. Для сокращения времени передачи данных целесообразно совмещать процесс сжатия и шифрования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 видом криптографического преобразования информации в компьютерных сетях является </w:t>
      </w:r>
      <w:bookmarkStart w:id="15" w:name="keyword13"/>
      <w:bookmarkEnd w:id="15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шифрование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Под шифрованием понимается процесс преобразования открытой информации в зашифрованную информацию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или процесс обратного преобразования зашифрованной информации в открытую. Процесс преобразования открытой информации в закрытую получил название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процесс преобразования закрытой информации в открытую –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 многовековую историю использования шифрования информации человечеством изобретено множество методов шифрования или шифров. </w:t>
      </w:r>
      <w:bookmarkStart w:id="16" w:name="keyword14"/>
      <w:bookmarkEnd w:id="16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Методом шифрования (шифром)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называется совокупность обратимых преобразований открытой информации в закрытую информацию в соответствии с алгоритмом шифрования. Большинство методов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шифрования не выдержали проверку временем, а некоторые используются и до сих пор. Появление компьютеров и компьютерных сетей инициировало процесс разработки новых шифров, учитывающих возможности использования компьютерной техники как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информации, так и для атак на шифр. </w:t>
      </w:r>
      <w:bookmarkStart w:id="17" w:name="keyword15"/>
      <w:bookmarkEnd w:id="17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Атака на шифр (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криптоанализ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криптоатака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это процесс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закрытой информации без знания ключа и, возможно, при отсутствии сведений об алгоритме шифрования.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методы шифрования должны отвечать следующим требованиям: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стойкость шифра противостоять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криптоанализу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должна быть такой, чтобы вскрытие его могло быть осуществлено только путем решения задачи полного перебора ключей;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обеспечивается не секретностью алгоритма шифрования, а секретностью ключа;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должен существенно превосходить по объему исходную информацию;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ошибки, возникающие при шифровании, не должны приводить к искажениям и потерям информации;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шифрования не должно быть большим;</w:t>
      </w:r>
    </w:p>
    <w:p w:rsidR="00646ABF" w:rsidRPr="008231FB" w:rsidRDefault="00646ABF" w:rsidP="008231FB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шифрования должна быть согласована со стоимостью закрываемой информации.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keyword16"/>
      <w:bookmarkEnd w:id="18"/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шифра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является его основным показателем эффективности. Она измеряется временем или стоимостью средств, необходимых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криптоаналитику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получения исходной информации по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шифртексту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условии, что ему неизвестен ключ.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Сохранить в секрете широко используемый алгоритм шифрования практически невозможно. Поэтому алгоритм не должен иметь скрытых слабых мест, которыми могли бы воспользоваться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криптоаналитики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Если это условие выполняется, то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шифра определяется длиной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ключа, так как единственный путь вскрытия зашифрованной информации – перебор комбинаций ключа и выполнение алгоритма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Таким образом, время и средства, затрачиваемые на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криптоанализ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зависят от длины ключа и сложности алгоритма шифрования.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простой криптосистемы проиллюстрирована на </w:t>
      </w:r>
      <w:hyperlink r:id="rId8" w:anchor="image.2.2" w:history="1">
        <w:r w:rsidRPr="008231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рис. 2</w:t>
        </w:r>
      </w:hyperlink>
      <w:r w:rsidRPr="008231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image.2.2"/>
      <w:bookmarkEnd w:id="19"/>
      <w:r w:rsidRPr="008231FB">
        <w:rPr>
          <w:rFonts w:ascii="Times New Roman" w:eastAsia="Times New Roman" w:hAnsi="Times New Roman" w:cs="Times New Roman"/>
          <w:noProof/>
          <w:color w:val="0071A6"/>
          <w:sz w:val="28"/>
          <w:szCs w:val="28"/>
        </w:rPr>
        <w:drawing>
          <wp:inline distT="0" distB="0" distL="0" distR="0">
            <wp:extent cx="5905500" cy="3200400"/>
            <wp:effectExtent l="19050" t="0" r="0" b="0"/>
            <wp:docPr id="2" name="Рисунок 2" descr="Обобщённая схема криптографической системы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общённая схема криптографической системы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2.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Обобщённая схема криптографической системы</w:t>
      </w:r>
    </w:p>
    <w:p w:rsidR="008231FB" w:rsidRDefault="008231FB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Отправитель генерирует открытый текст исходного сообщения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должно быть передано законному получателю по незащищённому каналу. За каналом следит перехватчик с целью перехватить и раскрыть передаваемое сообщение. Для того чтобы перехватчик не смог узнать содержание сообщения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отправитель шифрует его с помощью обратимого преобразования 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получает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криптограмму)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С=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</w:t>
      </w:r>
      <w:proofErr w:type="gram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который отправляет получателю.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Законный получатель, приняв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расшифровывает его с помощью обратного преобразования 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Dк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получает исходное сообщение в виде открытого текста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Преобразование 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выбирается из семейства криптографических преобразований, называемых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криптоалгоритмами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Параметр, с помощью которого выбирается отдельное преобразование, называется криптографическим ключом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Криптосистема имеет разные варианты реализации: набор инструкций, аппаратные средства, комплекс программ, которые позволяют зашифровать открытый текст и расшифровать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шифртекст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различными способами, один из которых выбирается с помощью конкретного ключа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шифрования может быть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симметричным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асимметричным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относительно преобразования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важное свойство определяет два класса криптосистем:</w:t>
      </w:r>
    </w:p>
    <w:p w:rsidR="00646ABF" w:rsidRPr="008231FB" w:rsidRDefault="00646ABF" w:rsidP="008231FB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симметричные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одноключевые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криптосистемы;</w:t>
      </w:r>
    </w:p>
    <w:p w:rsidR="00646ABF" w:rsidRPr="008231FB" w:rsidRDefault="00646ABF" w:rsidP="008231FB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асимметричные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двухключевые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криптосистемы (с открытым ключом).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Симметричное шифрование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Симметричное шифрование, которое часто называют шифрованием с помощью секретных ключей, в основном используется для обеспечения конфиденциальности данных. Для того чтобы обеспечить конфиденциальность данных, пользователи должны совместно выбрать единый математический алгоритм, который будет использоваться для шифрования и расшифровки данных. Кроме того, им нужно выбрать общий (секретный) ключ, который будет использоваться с принятым ими алгоритмом шифрования/дешифрования, т.е. один и тот же ключ используется и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(слово "симметричный" означает одинаковый для обеих сторон).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симметричного шифрования показан на </w:t>
      </w:r>
      <w:hyperlink r:id="rId11" w:anchor="image.2.2" w:history="1">
        <w:r w:rsidRPr="008231FB">
          <w:rPr>
            <w:rFonts w:ascii="Times New Roman" w:eastAsia="Times New Roman" w:hAnsi="Times New Roman" w:cs="Times New Roman"/>
            <w:color w:val="0071A6"/>
            <w:sz w:val="28"/>
            <w:szCs w:val="28"/>
            <w:u w:val="single"/>
          </w:rPr>
          <w:t>рис. 2.2</w:t>
        </w:r>
      </w:hyperlink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широко используются такие алгоритмы шифрования, как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Encryption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Standard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(DES), 3DES (или "тройной DES") и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International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Encryption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Algorithm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(IDEA). Эти алгоритмы шифруют сообщения блоками по 64 бита. Если объем сообщения превышает 64 бита (как это обычно и бывает), необходимо разбить его на блоки по 64 бита в каждом, а затем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каким-то образом свести их воедино. Такое объединение, как правило, происходит одним из следующих четырех методов: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кодовой книги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Electronic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Code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Book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ECB);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цепочки зашифрованных блоков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Cipher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Block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Changing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CBC);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x-битовой зашифрованной обратной связи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Cipher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FeedBack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CFB-x);</w:t>
      </w:r>
    </w:p>
    <w:p w:rsidR="00646ABF" w:rsidRPr="008231FB" w:rsidRDefault="00646ABF" w:rsidP="008231FB">
      <w:pPr>
        <w:numPr>
          <w:ilvl w:val="0"/>
          <w:numId w:val="8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выходной обратной связи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Output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FeedBack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OFB).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keyword17"/>
      <w:bookmarkEnd w:id="20"/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Triple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DES (3DES)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симметричный блочный шифр, созданный на основе алгоритма DES, с целью устранения главного недостатка последнего – малой длины ключа (56 бит), который может быть взломан методом полного перебора ключа. Скорость работы 3DES в 3 раза ниже, чем у DES, но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криптостойкость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намного выше. Время, требуемое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криптоанализа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3DES, может быть намного больше, чем время, нужное для вскрытия DES.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 </w:t>
      </w:r>
      <w:bookmarkStart w:id="21" w:name="keyword18"/>
      <w:bookmarkEnd w:id="21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AES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Advanced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Encryption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Standard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также известный как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Rijndael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симметричный алгоритм блочного шифрования – шифрует сообщения блоками по 128 бит, использует ключ 128/192/256 бит.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Шифрование с помощью секретного ключа часто используется для поддержки конфиденциальности данных и очень эффективно реализуется с помощью неизменяемых "вшитых" программ 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firmware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 Этот метод можно использовать для аутентификации и поддержания целостности данных.</w:t>
      </w:r>
    </w:p>
    <w:p w:rsidR="00646ABF" w:rsidRPr="008231FB" w:rsidRDefault="00646ABF" w:rsidP="008231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 методом симметричного шифрования связаны следующие проблемы:</w:t>
      </w:r>
    </w:p>
    <w:p w:rsidR="00646ABF" w:rsidRPr="008231FB" w:rsidRDefault="00646ABF" w:rsidP="008231FB">
      <w:pPr>
        <w:numPr>
          <w:ilvl w:val="0"/>
          <w:numId w:val="9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часто менять секретные ключи, поскольку всегда существует риск их случайного раскрытия (компрометации);</w:t>
      </w:r>
    </w:p>
    <w:p w:rsidR="00646ABF" w:rsidRPr="008231FB" w:rsidRDefault="00646ABF" w:rsidP="008231FB">
      <w:pPr>
        <w:numPr>
          <w:ilvl w:val="0"/>
          <w:numId w:val="9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 сложно обеспечить безопасность секретных ключей при их генерировании, распространении и хранении.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Асимметричное шифрование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Асимметричное шифрование часто называют шифрованием с помощью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 ключа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котором используются разные, но взаимно дополняющие друг друга ключи и алгоритмы шифрования и расшифровки. Отношение между ключами является математическим – один ключ зашифровывает информацию, а другой ее расшифровывает.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Асимметричное шифрование – система шифрования и/или электронной цифровой подписи (ЭЦП), при которой открытый ключ передаётся по открытому (то есть незащищённому, доступному для наблюдения) каналу, и используется для проверки ЭЦП и для шифрования сообщения. Для генерации цифровой подписи и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сообщения используется секретный ключ. Криптографические системы с открытым ключом в настоящее время широко применяются в различных сетевых протоколах, в частности, в защищенных протоколах передачи данных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TLS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его предшественнике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SSL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(лежащих в основе протокола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HTTPS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в протоколе безопасного удаленного управления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SSH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Также используется в протоколах шифрования электронной почты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PGP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</w:t>
      </w:r>
      <w:r w:rsidR="0056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S/MIME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 чтобы установить связь с использованием шифрования через открытый ключ, обеим сторонам нужно получить два ключа: открытый 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 частный (секретный) К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hyperlink r:id="rId12" w:anchor="image.2.3" w:history="1">
        <w:r w:rsidRPr="008231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 рис. 3</w:t>
        </w:r>
      </w:hyperlink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 Для шифрования и расшифровки данных обе стороны будут пользоваться разными ключами.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 симметричной криптосистеме секретный ключ надо передавать отправителю и получателю по защищённому схеме распространения ключей (</w:t>
      </w:r>
      <w:proofErr w:type="gram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рук в руки или с помощью поверенного курьера). В асимметричной криптосистеме по подобной схеме передается только открытый ключ, а частный (секретный) ключ хранится на месте его генерации (у владельца).</w:t>
      </w:r>
    </w:p>
    <w:p w:rsidR="00646ABF" w:rsidRPr="008231FB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image.2.3"/>
      <w:bookmarkEnd w:id="22"/>
      <w:r w:rsidRPr="008231F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05500" cy="3086100"/>
            <wp:effectExtent l="19050" t="0" r="0" b="0"/>
            <wp:docPr id="5" name="Рисунок 5" descr="Обобщенная схема асимметричной криптосистемы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общенная схема асимметричной криптосистемы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3.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Обобщенная схема асимметричной криптосистемы</w:t>
      </w:r>
    </w:p>
    <w:p w:rsidR="008231FB" w:rsidRPr="008231FB" w:rsidRDefault="008231FB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Механизмы генерирования </w:t>
      </w:r>
      <w:proofErr w:type="gram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открытых/частных ключей являются достаточно сложными, но в результате получаются пары очень больших случайных чисел, одно из которых становится открытым ключом, а другое – секретным. Генерирование таких чисел требует больших процессорных мощностей, поскольку эти числа, а также их произведения должны отвечать строгим математическим критериям. Однако этот процесс генерирования абсолютно необходим для обеспечения уникальности каждой пары открытых/частных ключей. Алгоритмы шифрования с использованием открытых ключей часто используют в приложениях, где аутентификация проводится с помощью цифровой подписи и управления ключами.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наиболее известных алгоритмов открытых ключей можно назвать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RSA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Rivest-Shamir-Adleman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 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DSA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Digital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Signature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Algorithm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). Криптосистема RSA стала первой системой, пригодной и для шифрования, и для цифровой подписи. Алгоритм DSA применяется для создания цифровой подписи, но не для шифрования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 использовании алгоритма RSA можно не только использовать открытый ключ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зашифрования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секретный для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расшифрования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наоборот: данные можно зашифровать с помощью секретного ключа, а открытый ключ применять при расшифровывании данных. Конечно, такой способ не дает возможность сохранять секреты, поскольку открытый ключ свободно доступен и любой может расшифровать информацию, но это дает способ поручиться за целостность содержимого сообщения: если открытый ключ правильно расшифровывает данные, значит, они были зашифрованы с помощью секретного ключа. Такой метод называется </w:t>
      </w:r>
      <w:bookmarkStart w:id="23" w:name="keyword19"/>
      <w:bookmarkEnd w:id="23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электронной цифровой подписью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 Идея применения цифровой подписи строится на двух основных предположениях: во-первых, что секретный ключ уникален и защищен (только владелец ключа имеет к нему доступ), и, во-вторых, единственным способом поставить цифровую подпись является применение этого секретного ключа.</w:t>
      </w:r>
    </w:p>
    <w:p w:rsidR="00646ABF" w:rsidRPr="008231FB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image.2.4"/>
      <w:bookmarkEnd w:id="24"/>
      <w:r w:rsidRPr="008231F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2476500"/>
            <wp:effectExtent l="19050" t="0" r="0" b="0"/>
            <wp:docPr id="6" name="Рисунок 6" descr="Применение цифровой подписи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менение цифровой подписи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4.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цифровой подписи</w:t>
      </w:r>
    </w:p>
    <w:p w:rsidR="008231FB" w:rsidRPr="008231FB" w:rsidRDefault="008231FB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данные зашифрованы с помощью не секретного ключа отправителя, а, например, открытого ключа или какого-либо другого, то получатель, расшифровав данные с использованием открытого ключа, получит не открытый текст сообщения, а бессмыслицу.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Как правило, при создании цифровой подписи шифруется не весь открытый текст, а определенный фрагмент, так называемый</w:t>
      </w:r>
      <w:bookmarkStart w:id="25" w:name="keyword20"/>
      <w:bookmarkEnd w:id="25"/>
      <w:r w:rsidR="0056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дайджест сообщения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message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digest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), который генерируется (на основе вычислений) из исходного текста сообщения. К нему добавляется информация о том, кто подписывает документ. Получившаяся строка далее зашифровывается секретным ключом подписывающего с использованием того или иного алгоритма. Получившийся зашифрованный набор бит и представляет собой подпись.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Отправитель посылает дайджест сообщения вместе с этим сообщением. При приеме получателем производятся такие же вычисления дайджеста. Если в сообщение были внесены изменения, результат вычисления будет отличаться от полученного, что свидетельствует о том, что целостность сообщения нарушена.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Алгоритм вычисления дайджеста принимает входные данные любой длины и преобразует их, чтобы получить псевдослучайный результат фиксированной длины. Другой термин, часто использующийся для дайджеста сообщений, – это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хэш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keyword21"/>
      <w:bookmarkEnd w:id="26"/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Хэш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hash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– это результат преобразования входных данных произвольной длины в данные фиксированной длины. Функция, с помощью которой реализуется это преобразование, называется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функция 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хэширования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хэш-функция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 криптографии принято выделять 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криптографически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стойкие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хэш-функции, удовлетворяющие следующим условиям: во-первых, необратимость (т.е. невозможность восстановления исходного текста по результатам вычислений) и, во-вторых, стойкость к коллизиям. Коллизия – это ситуация, когда двум сообщениям соответствует один и тот же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хэш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Наиболее часто в качестве алгоритма </w:t>
      </w:r>
      <w:proofErr w:type="spellStart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хэширования</w:t>
      </w:r>
      <w:proofErr w:type="spell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используется алгоритм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MD5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(генерируется 128-битное значение) или </w:t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SHA-1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 (генерируется 160-битное значение).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Хэш-функции широко применяются при создании пользовательских паролей, когда строка произвольной длины (пароль) преобразуется в указанный ключ заранее заданной длины, и для проверки целостности данных, когда данные отправляются вместе с контрольным значением.</w:t>
      </w:r>
    </w:p>
    <w:p w:rsidR="005627E9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46ABF" w:rsidRDefault="00646ABF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Сертификаты открытых ключей</w:t>
      </w:r>
    </w:p>
    <w:p w:rsidR="005627E9" w:rsidRPr="008231FB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Криптография с открытым ключом предоставляет не только мощный механизм для шифрования, но и средства идентификации и аутентификации пользователей и устройств. Однако, если между отправителем и получателем нет конфиденциальной схемы передачи асимметричных ключей, то возникает серьезная опасность появления злоумышленника-посредника. Ручное распространение ключей становится непрактичным и создает бреши в системе безопасности. По этим причинам было разработано другое решение – применение </w:t>
      </w:r>
      <w:bookmarkStart w:id="27" w:name="keyword22"/>
      <w:bookmarkEnd w:id="27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сертификатов открытых ключей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основной форме сертификатом называется информационный пакет, содержащий открытый ключ, электронную подпись, подтверждающую этот ключ, и имя доверенной третьей стороны, удостоверяющей достоверность этих фактов. Третья сторона, которой доверяют пользователи и которая подтверждает идентичность пользователя и его права, называется </w:t>
      </w:r>
      <w:bookmarkStart w:id="28" w:name="keyword23"/>
      <w:bookmarkEnd w:id="28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удостоверяющим центром CA (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Certificate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Authority</w:t>
      </w:r>
      <w:proofErr w:type="spellEnd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или </w:t>
      </w:r>
      <w:bookmarkStart w:id="29" w:name="keyword24"/>
      <w:bookmarkEnd w:id="29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центром </w:t>
      </w:r>
      <w:proofErr w:type="gramStart"/>
      <w:r w:rsidRPr="00823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сертификации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r w:rsidR="0056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(центр сертификации)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создает сертификаты пользователей, включающие следующую информацию: имя пользователя (сюда же относится пароль и другие дополнительные сведения, однозначно идентифицирующие этого пользователя), открытый ключ пользователя, время действия сертификата, конкретные операции, в которых этот ключ может быть использован (идентификация,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шифрование). Удостоверяющий центр полностью ответственен за аутентичность своих конечных пользователей.</w:t>
      </w: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Удостоверяющие центры можно разделить на 2 категории: открытые и частные. Открытые СА действуют через Интернет, предоставляя услуги сертификации всем желающим. Частные СА, как правило, принадлежат организациям или закрытым сетям и выдают сертификаты только пользователям локальных сетей.</w:t>
      </w:r>
    </w:p>
    <w:p w:rsidR="00646ABF" w:rsidRPr="008231FB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image.2.5"/>
      <w:bookmarkEnd w:id="30"/>
      <w:r w:rsidRPr="008231F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05500" cy="3162300"/>
            <wp:effectExtent l="19050" t="0" r="0" b="0"/>
            <wp:docPr id="7" name="Рисунок 7" descr="Выдача сертификатов удостоверяющим центром С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ыдача сертификатов удостоверяющим центром С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BF" w:rsidRDefault="00646ABF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23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Рис. 5. 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сертификатов удостоверяющим центром СА</w:t>
      </w:r>
    </w:p>
    <w:p w:rsidR="005627E9" w:rsidRDefault="005627E9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27E9" w:rsidRPr="008231FB" w:rsidRDefault="005627E9" w:rsidP="008231FB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6ABF" w:rsidRPr="008231FB" w:rsidRDefault="00646ABF" w:rsidP="008231FB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широко распространенным форматом сертификатов, принятым для технологии открытых ключей, является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стандарт X.509 v.3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описанный в документах RFC 2459 и RFC 5280.</w:t>
      </w:r>
    </w:p>
    <w:p w:rsidR="005627E9" w:rsidRPr="005627E9" w:rsidRDefault="00646ABF" w:rsidP="005627E9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Надежной системой распространения открытого ключа CA является </w:t>
      </w:r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инфраструктура открытых ключей PKI (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Public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Key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Infrastructure</w:t>
      </w:r>
      <w:proofErr w:type="spellEnd"/>
      <w:r w:rsidRPr="00823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определяет взаимодействие между конечными пользователями и доверяющими сторонами, предоставляя возможность безопасно выпускать и работать с сертификатами.</w:t>
      </w:r>
    </w:p>
    <w:p w:rsidR="00646ABF" w:rsidRDefault="00646ABF" w:rsidP="005627E9">
      <w:pPr>
        <w:pStyle w:val="a7"/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627E9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Контрольные вопросы:</w:t>
      </w:r>
    </w:p>
    <w:p w:rsidR="00A310BF" w:rsidRDefault="00A310BF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7E9" w:rsidRP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Механизмы технологии защиты информации</w:t>
      </w:r>
    </w:p>
    <w:p w:rsidR="005627E9" w:rsidRPr="005627E9" w:rsidRDefault="005627E9" w:rsidP="005627E9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Антивирусные средства защиты информации</w:t>
      </w:r>
    </w:p>
    <w:p w:rsid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27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  Криптографические методы защиты информации</w:t>
      </w:r>
    </w:p>
    <w:p w:rsidR="00A310BF" w:rsidRPr="008231FB" w:rsidRDefault="00A310BF" w:rsidP="00A310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r w:rsidRPr="008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Обобщённая схема криптографической системы</w:t>
      </w:r>
    </w:p>
    <w:p w:rsidR="00A310BF" w:rsidRDefault="00A310BF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Симметричные системы шифрования</w:t>
      </w:r>
    </w:p>
    <w:p w:rsidR="00A310BF" w:rsidRDefault="00A310BF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Асимметричные системы шифрования</w:t>
      </w:r>
    </w:p>
    <w:p w:rsidR="00A310BF" w:rsidRDefault="00A310BF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Цифровая подпись</w:t>
      </w:r>
    </w:p>
    <w:p w:rsidR="00EB2487" w:rsidRPr="005627E9" w:rsidRDefault="00EB2487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 Сертификации и порядок их выдачи.</w:t>
      </w:r>
    </w:p>
    <w:p w:rsidR="005627E9" w:rsidRP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7E9" w:rsidRPr="005627E9" w:rsidRDefault="005627E9" w:rsidP="005627E9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627E9" w:rsidRPr="005627E9" w:rsidRDefault="005627E9" w:rsidP="005627E9">
      <w:pPr>
        <w:pStyle w:val="a7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627E9" w:rsidRPr="0056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BF7"/>
    <w:multiLevelType w:val="multilevel"/>
    <w:tmpl w:val="0C6E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D5050"/>
    <w:multiLevelType w:val="multilevel"/>
    <w:tmpl w:val="C7C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742B0"/>
    <w:multiLevelType w:val="multilevel"/>
    <w:tmpl w:val="3E2E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734"/>
    <w:multiLevelType w:val="multilevel"/>
    <w:tmpl w:val="C8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01219"/>
    <w:multiLevelType w:val="multilevel"/>
    <w:tmpl w:val="E92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D73D5"/>
    <w:multiLevelType w:val="multilevel"/>
    <w:tmpl w:val="ECB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D41"/>
    <w:multiLevelType w:val="multilevel"/>
    <w:tmpl w:val="086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080F3B"/>
    <w:multiLevelType w:val="multilevel"/>
    <w:tmpl w:val="051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B3435"/>
    <w:multiLevelType w:val="multilevel"/>
    <w:tmpl w:val="452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35C9A"/>
    <w:multiLevelType w:val="multilevel"/>
    <w:tmpl w:val="8E7A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169B3"/>
    <w:multiLevelType w:val="multilevel"/>
    <w:tmpl w:val="B2841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93F"/>
    <w:multiLevelType w:val="multilevel"/>
    <w:tmpl w:val="435E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551AA"/>
    <w:multiLevelType w:val="multilevel"/>
    <w:tmpl w:val="647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A31B0"/>
    <w:multiLevelType w:val="multilevel"/>
    <w:tmpl w:val="D16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F6D5A"/>
    <w:multiLevelType w:val="multilevel"/>
    <w:tmpl w:val="C77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3F1359"/>
    <w:multiLevelType w:val="multilevel"/>
    <w:tmpl w:val="DF58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E4953"/>
    <w:multiLevelType w:val="multilevel"/>
    <w:tmpl w:val="8F3A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CF5F44"/>
    <w:multiLevelType w:val="multilevel"/>
    <w:tmpl w:val="0A68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17080"/>
    <w:multiLevelType w:val="multilevel"/>
    <w:tmpl w:val="455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A856D3"/>
    <w:multiLevelType w:val="multilevel"/>
    <w:tmpl w:val="3532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021D6"/>
    <w:multiLevelType w:val="multilevel"/>
    <w:tmpl w:val="8D32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12F6D"/>
    <w:multiLevelType w:val="multilevel"/>
    <w:tmpl w:val="3E6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3716F7"/>
    <w:multiLevelType w:val="multilevel"/>
    <w:tmpl w:val="7AD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A7690"/>
    <w:multiLevelType w:val="multilevel"/>
    <w:tmpl w:val="86E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72D87"/>
    <w:multiLevelType w:val="multilevel"/>
    <w:tmpl w:val="A73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AD1139"/>
    <w:multiLevelType w:val="multilevel"/>
    <w:tmpl w:val="F4BA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65C2B"/>
    <w:multiLevelType w:val="multilevel"/>
    <w:tmpl w:val="4944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95538"/>
    <w:multiLevelType w:val="multilevel"/>
    <w:tmpl w:val="09FA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05715B"/>
    <w:multiLevelType w:val="multilevel"/>
    <w:tmpl w:val="E17C0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477B38"/>
    <w:multiLevelType w:val="multilevel"/>
    <w:tmpl w:val="E5A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1E1398"/>
    <w:multiLevelType w:val="multilevel"/>
    <w:tmpl w:val="C53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20AEF"/>
    <w:multiLevelType w:val="multilevel"/>
    <w:tmpl w:val="476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9058E"/>
    <w:multiLevelType w:val="multilevel"/>
    <w:tmpl w:val="7B4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1625A0"/>
    <w:multiLevelType w:val="multilevel"/>
    <w:tmpl w:val="5EAA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A76BB4"/>
    <w:multiLevelType w:val="multilevel"/>
    <w:tmpl w:val="4AB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C44D50"/>
    <w:multiLevelType w:val="multilevel"/>
    <w:tmpl w:val="5330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773DB"/>
    <w:multiLevelType w:val="multilevel"/>
    <w:tmpl w:val="CBB4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702C5E"/>
    <w:multiLevelType w:val="multilevel"/>
    <w:tmpl w:val="7F6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C35DEC"/>
    <w:multiLevelType w:val="multilevel"/>
    <w:tmpl w:val="E73C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32717E"/>
    <w:multiLevelType w:val="multilevel"/>
    <w:tmpl w:val="663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A47878"/>
    <w:multiLevelType w:val="multilevel"/>
    <w:tmpl w:val="D3CC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D47838"/>
    <w:multiLevelType w:val="multilevel"/>
    <w:tmpl w:val="A850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25C65"/>
    <w:multiLevelType w:val="multilevel"/>
    <w:tmpl w:val="C770B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8"/>
  </w:num>
  <w:num w:numId="5">
    <w:abstractNumId w:val="4"/>
  </w:num>
  <w:num w:numId="6">
    <w:abstractNumId w:val="23"/>
  </w:num>
  <w:num w:numId="7">
    <w:abstractNumId w:val="0"/>
  </w:num>
  <w:num w:numId="8">
    <w:abstractNumId w:val="14"/>
  </w:num>
  <w:num w:numId="9">
    <w:abstractNumId w:val="3"/>
  </w:num>
  <w:num w:numId="10">
    <w:abstractNumId w:val="21"/>
  </w:num>
  <w:num w:numId="11">
    <w:abstractNumId w:val="31"/>
  </w:num>
  <w:num w:numId="12">
    <w:abstractNumId w:val="9"/>
  </w:num>
  <w:num w:numId="13">
    <w:abstractNumId w:val="6"/>
  </w:num>
  <w:num w:numId="14">
    <w:abstractNumId w:val="12"/>
  </w:num>
  <w:num w:numId="15">
    <w:abstractNumId w:val="28"/>
  </w:num>
  <w:num w:numId="16">
    <w:abstractNumId w:val="27"/>
  </w:num>
  <w:num w:numId="17">
    <w:abstractNumId w:val="24"/>
  </w:num>
  <w:num w:numId="18">
    <w:abstractNumId w:val="37"/>
  </w:num>
  <w:num w:numId="19">
    <w:abstractNumId w:val="26"/>
  </w:num>
  <w:num w:numId="20">
    <w:abstractNumId w:val="17"/>
  </w:num>
  <w:num w:numId="21">
    <w:abstractNumId w:val="34"/>
  </w:num>
  <w:num w:numId="22">
    <w:abstractNumId w:val="35"/>
  </w:num>
  <w:num w:numId="23">
    <w:abstractNumId w:val="16"/>
  </w:num>
  <w:num w:numId="24">
    <w:abstractNumId w:val="7"/>
  </w:num>
  <w:num w:numId="25">
    <w:abstractNumId w:val="2"/>
  </w:num>
  <w:num w:numId="26">
    <w:abstractNumId w:val="38"/>
  </w:num>
  <w:num w:numId="27">
    <w:abstractNumId w:val="13"/>
  </w:num>
  <w:num w:numId="28">
    <w:abstractNumId w:val="20"/>
  </w:num>
  <w:num w:numId="29">
    <w:abstractNumId w:val="40"/>
  </w:num>
  <w:num w:numId="30">
    <w:abstractNumId w:val="39"/>
  </w:num>
  <w:num w:numId="31">
    <w:abstractNumId w:val="32"/>
  </w:num>
  <w:num w:numId="32">
    <w:abstractNumId w:val="36"/>
  </w:num>
  <w:num w:numId="33">
    <w:abstractNumId w:val="19"/>
  </w:num>
  <w:num w:numId="34">
    <w:abstractNumId w:val="1"/>
  </w:num>
  <w:num w:numId="35">
    <w:abstractNumId w:val="30"/>
  </w:num>
  <w:num w:numId="36">
    <w:abstractNumId w:val="41"/>
  </w:num>
  <w:num w:numId="37">
    <w:abstractNumId w:val="22"/>
  </w:num>
  <w:num w:numId="38">
    <w:abstractNumId w:val="42"/>
  </w:num>
  <w:num w:numId="39">
    <w:abstractNumId w:val="5"/>
  </w:num>
  <w:num w:numId="40">
    <w:abstractNumId w:val="15"/>
  </w:num>
  <w:num w:numId="41">
    <w:abstractNumId w:val="2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6ABF"/>
    <w:rsid w:val="005627E9"/>
    <w:rsid w:val="00646ABF"/>
    <w:rsid w:val="007B6782"/>
    <w:rsid w:val="008231FB"/>
    <w:rsid w:val="00A310BF"/>
    <w:rsid w:val="00A42B51"/>
    <w:rsid w:val="00E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7E36"/>
  <w15:docId w15:val="{DB68AC88-BDE8-4FBC-A1D0-E8FAB96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46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A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A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A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46AB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ag">
    <w:name w:val="zag"/>
    <w:basedOn w:val="a0"/>
    <w:rsid w:val="00646ABF"/>
  </w:style>
  <w:style w:type="character" w:customStyle="1" w:styleId="apple-converted-space">
    <w:name w:val="apple-converted-space"/>
    <w:basedOn w:val="a0"/>
    <w:rsid w:val="00646ABF"/>
  </w:style>
  <w:style w:type="character" w:customStyle="1" w:styleId="spelling-content-entity">
    <w:name w:val="spelling-content-entity"/>
    <w:basedOn w:val="a0"/>
    <w:rsid w:val="00646ABF"/>
  </w:style>
  <w:style w:type="character" w:customStyle="1" w:styleId="11">
    <w:name w:val="Обычный1"/>
    <w:basedOn w:val="a0"/>
    <w:rsid w:val="00646ABF"/>
  </w:style>
  <w:style w:type="character" w:styleId="a3">
    <w:name w:val="Hyperlink"/>
    <w:basedOn w:val="a0"/>
    <w:uiPriority w:val="99"/>
    <w:semiHidden/>
    <w:unhideWhenUsed/>
    <w:rsid w:val="00646ABF"/>
    <w:rPr>
      <w:color w:val="0000FF"/>
      <w:u w:val="single"/>
    </w:rPr>
  </w:style>
  <w:style w:type="character" w:customStyle="1" w:styleId="page">
    <w:name w:val="page"/>
    <w:basedOn w:val="a0"/>
    <w:rsid w:val="00646ABF"/>
  </w:style>
  <w:style w:type="character" w:customStyle="1" w:styleId="text">
    <w:name w:val="text"/>
    <w:basedOn w:val="a0"/>
    <w:rsid w:val="00646ABF"/>
  </w:style>
  <w:style w:type="paragraph" w:styleId="a4">
    <w:name w:val="Normal (Web)"/>
    <w:basedOn w:val="a"/>
    <w:uiPriority w:val="99"/>
    <w:semiHidden/>
    <w:unhideWhenUsed/>
    <w:rsid w:val="0064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a0"/>
    <w:rsid w:val="00646ABF"/>
  </w:style>
  <w:style w:type="paragraph" w:styleId="a5">
    <w:name w:val="Balloon Text"/>
    <w:basedOn w:val="a"/>
    <w:link w:val="a6"/>
    <w:uiPriority w:val="99"/>
    <w:semiHidden/>
    <w:unhideWhenUsed/>
    <w:rsid w:val="0064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A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ABF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46A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46AB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46A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46ABF"/>
    <w:rPr>
      <w:rFonts w:ascii="Arial" w:eastAsia="Times New Roman" w:hAnsi="Arial" w:cs="Arial"/>
      <w:vanish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46A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46AB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1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86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04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338023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21166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20004">
          <w:marLeft w:val="0"/>
          <w:marRight w:val="0"/>
          <w:marTop w:val="0"/>
          <w:marBottom w:val="0"/>
          <w:divBdr>
            <w:top w:val="single" w:sz="6" w:space="0" w:color="EBD6A0"/>
            <w:left w:val="none" w:sz="0" w:space="0" w:color="auto"/>
            <w:bottom w:val="single" w:sz="6" w:space="0" w:color="EBD6A0"/>
            <w:right w:val="none" w:sz="0" w:space="0" w:color="auto"/>
          </w:divBdr>
        </w:div>
      </w:divsChild>
    </w:div>
    <w:div w:id="20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6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383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8566837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8783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4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88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15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078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72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687532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3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000000"/>
                                                            <w:left w:val="single" w:sz="6" w:space="0" w:color="000000"/>
                                                            <w:bottom w:val="single" w:sz="6" w:space="0" w:color="000000"/>
                                                            <w:right w:val="single" w:sz="6" w:space="0" w:color="000000"/>
                                                          </w:divBdr>
                                                          <w:divsChild>
                                                            <w:div w:id="33627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  <w:divsChild>
                                                                <w:div w:id="192009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04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8800"/>
                                                                        <w:left w:val="single" w:sz="6" w:space="0" w:color="FF8800"/>
                                                                        <w:bottom w:val="single" w:sz="6" w:space="0" w:color="FF8800"/>
                                                                        <w:right w:val="single" w:sz="6" w:space="0" w:color="FF88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374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BD6A0"/>
                                                        <w:left w:val="none" w:sz="0" w:space="0" w:color="auto"/>
                                                        <w:bottom w:val="single" w:sz="6" w:space="0" w:color="EBD6A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80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BD6A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7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1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66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70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2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97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90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21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4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07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62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1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D6A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40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26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540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70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D6A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8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9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514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22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7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45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72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69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28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82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239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7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2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193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44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376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49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14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7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0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908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single" w:sz="6" w:space="4" w:color="EBD6A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4" w:color="EBD6A0"/>
                                          </w:divBdr>
                                        </w:div>
                                        <w:div w:id="17041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52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1123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331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02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9144399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8555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06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6533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6696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78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1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3065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82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8800"/>
                                    <w:left w:val="single" w:sz="6" w:space="0" w:color="FF8800"/>
                                    <w:bottom w:val="single" w:sz="6" w:space="0" w:color="FF8800"/>
                                    <w:right w:val="single" w:sz="6" w:space="0" w:color="FF88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7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47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2322334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DDDDDD"/>
                    <w:right w:val="single" w:sz="6" w:space="0" w:color="DDDDDD"/>
                  </w:divBdr>
                  <w:divsChild>
                    <w:div w:id="15233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8800"/>
                            <w:left w:val="single" w:sz="6" w:space="0" w:color="FF8800"/>
                            <w:bottom w:val="single" w:sz="6" w:space="0" w:color="FF8800"/>
                            <w:right w:val="single" w:sz="6" w:space="0" w:color="FF88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studies/courses/16655/1300/lecture/25505?page=2" TargetMode="External"/><Relationship Id="rId13" Type="http://schemas.openxmlformats.org/officeDocument/2006/relationships/hyperlink" Target="http://www.intuit.ru/EDI/28_03_16_6/1459117302-10579/tutorial/1346/objects/2/files/2_3.jpg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ntuit.ru/studies/courses/16655/1300/lecture/25505?page=3" TargetMode="External"/><Relationship Id="rId17" Type="http://schemas.openxmlformats.org/officeDocument/2006/relationships/hyperlink" Target="http://www.intuit.ru/EDI/28_03_16_6/1459117302-10579/tutorial/1346/objects/2/files/2_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tuit.ru/EDI/28_03_16_6/1459117302-10579/tutorial/1346/objects/2/files/2_1.jpg" TargetMode="External"/><Relationship Id="rId11" Type="http://schemas.openxmlformats.org/officeDocument/2006/relationships/hyperlink" Target="http://www.intuit.ru/studies/courses/16655/1300/lecture/25505?page=2" TargetMode="External"/><Relationship Id="rId5" Type="http://schemas.openxmlformats.org/officeDocument/2006/relationships/hyperlink" Target="http://www.chemisk.narod.ru/html/ib01.html" TargetMode="External"/><Relationship Id="rId15" Type="http://schemas.openxmlformats.org/officeDocument/2006/relationships/hyperlink" Target="http://www.intuit.ru/EDI/28_03_16_6/1459117302-10579/tutorial/1346/objects/2/files/2_4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uit.ru/EDI/28_03_16_6/1459117302-10579/tutorial/1346/objects/2/files/2_2.jp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4756</Words>
  <Characters>27111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6</cp:revision>
  <dcterms:created xsi:type="dcterms:W3CDTF">2016-05-04T07:59:00Z</dcterms:created>
  <dcterms:modified xsi:type="dcterms:W3CDTF">2021-11-11T15:05:00Z</dcterms:modified>
</cp:coreProperties>
</file>